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Arial" w:cs="Arial" w:eastAsia="Arial" w:hAnsi="Arial"/>
          <w:b w:val="1"/>
          <w:rtl w:val="0"/>
        </w:rPr>
        <w:t xml:space="preserve">Improving Verb Choice</w:t>
      </w:r>
      <w:r w:rsidDel="00000000" w:rsidR="00000000" w:rsidRPr="00000000">
        <w:rPr>
          <w:rtl w:val="0"/>
        </w:rPr>
      </w:r>
    </w:p>
    <w:p w:rsidR="00000000" w:rsidDel="00000000" w:rsidP="00000000" w:rsidRDefault="00000000" w:rsidRPr="00000000">
      <w:pPr>
        <w:spacing w:after="240" w:lineRule="auto"/>
        <w:contextualSpacing w:val="0"/>
        <w:rPr/>
      </w:pPr>
      <w:bookmarkStart w:colFirst="0" w:colLast="0" w:name="_gjdgxs" w:id="0"/>
      <w:bookmarkEnd w:id="0"/>
      <w:r w:rsidDel="00000000" w:rsidR="00000000" w:rsidRPr="00000000">
        <w:rPr>
          <w:rtl w:val="0"/>
        </w:rPr>
        <w:t xml:space="preserve"> Find and improve as many as you can from one of your stories, using the back of this sheet if necessary. Write the original and improved sentence in the appropriate columns below.</w:t>
      </w:r>
    </w:p>
    <w:tbl>
      <w:tblPr>
        <w:tblStyle w:val="Table1"/>
        <w:tblW w:w="9800.0" w:type="dxa"/>
        <w:jc w:val="left"/>
        <w:tblInd w:w="-100.0" w:type="dxa"/>
        <w:tblLayout w:type="fixed"/>
        <w:tblLook w:val="0400"/>
      </w:tblPr>
      <w:tblGrid>
        <w:gridCol w:w="4490"/>
        <w:gridCol w:w="5310"/>
        <w:tblGridChange w:id="0">
          <w:tblGrid>
            <w:gridCol w:w="4490"/>
            <w:gridCol w:w="531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Original </w:t>
            </w:r>
            <w:r w:rsidDel="00000000" w:rsidR="00000000" w:rsidRPr="00000000">
              <w:rPr>
                <w:rFonts w:ascii="Arial" w:cs="Arial" w:eastAsia="Arial" w:hAnsi="Arial"/>
                <w:color w:val="000000"/>
                <w:u w:val="single"/>
                <w:rtl w:val="0"/>
              </w:rPr>
              <w:t xml:space="preserve">verb</w:t>
            </w:r>
            <w:r w:rsidDel="00000000" w:rsidR="00000000" w:rsidRPr="00000000">
              <w:rPr>
                <w:rFonts w:ascii="Arial" w:cs="Arial" w:eastAsia="Arial" w:hAnsi="Arial"/>
                <w:color w:val="000000"/>
                <w:rtl w:val="0"/>
              </w:rPr>
              <w:t xml:space="preserve"> &amp; sentence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Underline the original verb</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Arial" w:cs="Arial" w:eastAsia="Arial" w:hAnsi="Arial"/>
                <w:color w:val="000000"/>
                <w:rtl w:val="0"/>
              </w:rPr>
              <w:t xml:space="preserve">Improved verb sentence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sz w:val="20"/>
                <w:szCs w:val="20"/>
                <w:rtl w:val="0"/>
              </w:rPr>
              <w:t xml:space="preserve">Underline the new verb</w:t>
            </w:r>
            <w:r w:rsidDel="00000000" w:rsidR="00000000" w:rsidRPr="00000000">
              <w:rPr>
                <w:rtl w:val="0"/>
              </w:rPr>
            </w:r>
          </w:p>
        </w:tc>
      </w:tr>
      <w:tr>
        <w:trPr>
          <w:trHeight w:val="10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rPr>
          <w:trHeight w:val="13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rPr>
          <w:trHeight w:val="17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rPr>
          <w:trHeight w:val="17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Why is each verb you used better than the original one?  If it shows opinion or slant, why do you still think it’s a good choice to use? Explain for each sentence above.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