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</w:t>
        <w:tab/>
        <w:t xml:space="preserve">Date: 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Notes: Distribution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Directions: Consider the following aspects of the distribution process. What are some important factors that staffs need to consider? How does each represent an opportunity to create a positive publications image? What kinds of problems can occur?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i w:val="1"/>
                <w:rtl w:val="0"/>
              </w:rPr>
              <w:t xml:space="preserve">What are some important factors that staffs need to consider?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i w:val="1"/>
                <w:rtl w:val="0"/>
              </w:rPr>
              <w:t xml:space="preserve">How is this an opportunity to create a positive publications image?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i w:val="1"/>
                <w:rtl w:val="0"/>
              </w:rPr>
              <w:t xml:space="preserve">What kinds of problems can occur?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Distribution Event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Providing opportunities for audience critique and feedback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Making corrections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Responding to criticism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Limiting disruption of the school environment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In your opinion, which of these aspects provides the greatest challenge for a staff?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In your opinion, which of these aspects provides the best opportunity to create a positive publications image?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Slideshow Notes.docx</dc:title>
</cp:coreProperties>
</file>