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0EEC" w:rsidRDefault="006A55C6">
      <w:pPr>
        <w:widowControl w:val="0"/>
      </w:pPr>
      <w:bookmarkStart w:id="0" w:name="_GoBack"/>
      <w:bookmarkEnd w:id="0"/>
      <w:r>
        <w:rPr>
          <w:b/>
        </w:rPr>
        <w:t>Name: ______________________________________</w:t>
      </w:r>
      <w:r>
        <w:rPr>
          <w:b/>
        </w:rPr>
        <w:tab/>
        <w:t>Date: ________________________</w:t>
      </w:r>
    </w:p>
    <w:p w:rsidR="00300EEC" w:rsidRDefault="00300EEC">
      <w:pPr>
        <w:widowControl w:val="0"/>
      </w:pPr>
    </w:p>
    <w:p w:rsidR="00300EEC" w:rsidRDefault="006A55C6">
      <w:pPr>
        <w:widowControl w:val="0"/>
        <w:jc w:val="center"/>
      </w:pPr>
      <w:r>
        <w:rPr>
          <w:b/>
        </w:rPr>
        <w:t xml:space="preserve">Publication Marketing Quiz </w:t>
      </w:r>
      <w:r>
        <w:rPr>
          <w:b/>
          <w:color w:val="FF0000"/>
        </w:rPr>
        <w:t>Key</w:t>
      </w:r>
    </w:p>
    <w:p w:rsidR="00300EEC" w:rsidRDefault="00300EEC">
      <w:pPr>
        <w:widowControl w:val="0"/>
        <w:jc w:val="center"/>
      </w:pPr>
    </w:p>
    <w:p w:rsidR="00300EEC" w:rsidRDefault="006A55C6">
      <w:pPr>
        <w:widowControl w:val="0"/>
      </w:pPr>
      <w:r>
        <w:rPr>
          <w:i/>
        </w:rPr>
        <w:t>Directions: Complete the following questions about publication marketing. Each question is worth one point unless otherwise noted. (20 points total)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t>1. Explain how scarcity, preferences, and incentives affect school publications. (6 points, 2 points each)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 xml:space="preserve">Scarcity: We have a </w:t>
      </w:r>
      <w:r>
        <w:rPr>
          <w:i/>
          <w:color w:val="FF0000"/>
        </w:rPr>
        <w:t>lack</w:t>
      </w:r>
      <w:r>
        <w:rPr>
          <w:color w:val="FF0000"/>
        </w:rPr>
        <w:t xml:space="preserve"> of scarcity, due to students having many sources of information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>Preferences: We need to determine our audience’s preferences so we produce news products they will want to invest in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>Incentives: Offering the yearbook at increasin</w:t>
      </w:r>
      <w:r>
        <w:rPr>
          <w:color w:val="FF0000"/>
        </w:rPr>
        <w:t>g prices, fundraisers that allow you to make money and provide entertainment, etc.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t xml:space="preserve">2. Explain how each of the following marketing strategies can be used to brand and market a </w:t>
      </w:r>
      <w:proofErr w:type="gramStart"/>
      <w:r>
        <w:t>publication</w:t>
      </w:r>
      <w:proofErr w:type="gramEnd"/>
      <w:r>
        <w:t>. (10 points total, 2 points each)</w:t>
      </w:r>
    </w:p>
    <w:p w:rsidR="00300EEC" w:rsidRDefault="00300EEC">
      <w:pPr>
        <w:widowControl w:val="0"/>
      </w:pPr>
    </w:p>
    <w:p w:rsidR="00300EEC" w:rsidRDefault="006A55C6">
      <w:pPr>
        <w:widowControl w:val="0"/>
        <w:numPr>
          <w:ilvl w:val="0"/>
          <w:numId w:val="1"/>
        </w:numPr>
        <w:ind w:hanging="359"/>
        <w:contextualSpacing/>
      </w:pPr>
      <w:r>
        <w:t>Crowdsourcing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>Crowdsourcing enab</w:t>
      </w:r>
      <w:r>
        <w:rPr>
          <w:color w:val="FF0000"/>
        </w:rPr>
        <w:t>les your audience to influence your content, which makes them feel connected because they are involved in the conversation personally. This casts a wider net for sources and allows you to monitor comments for future angles.</w:t>
      </w:r>
    </w:p>
    <w:p w:rsidR="00300EEC" w:rsidRDefault="00300EEC">
      <w:pPr>
        <w:widowControl w:val="0"/>
      </w:pPr>
    </w:p>
    <w:p w:rsidR="00300EEC" w:rsidRDefault="006A55C6">
      <w:pPr>
        <w:widowControl w:val="0"/>
        <w:numPr>
          <w:ilvl w:val="0"/>
          <w:numId w:val="1"/>
        </w:numPr>
        <w:ind w:hanging="359"/>
        <w:contextualSpacing/>
      </w:pPr>
      <w:r>
        <w:t>Focus groups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>Allows your audie</w:t>
      </w:r>
      <w:r>
        <w:rPr>
          <w:color w:val="FF0000"/>
        </w:rPr>
        <w:t>nce to give feedback when developing a new publication or improving an existing one. This gives a publication an idea of what the audience wants, which can help when determining branding and marketing strategies.</w:t>
      </w:r>
    </w:p>
    <w:p w:rsidR="00300EEC" w:rsidRDefault="00300EEC">
      <w:pPr>
        <w:widowControl w:val="0"/>
      </w:pPr>
    </w:p>
    <w:p w:rsidR="00300EEC" w:rsidRDefault="006A55C6">
      <w:pPr>
        <w:widowControl w:val="0"/>
        <w:numPr>
          <w:ilvl w:val="0"/>
          <w:numId w:val="1"/>
        </w:numPr>
        <w:ind w:hanging="359"/>
        <w:contextualSpacing/>
      </w:pPr>
      <w:r>
        <w:t>A “blitz” strategy for sales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>This type of</w:t>
      </w:r>
      <w:r>
        <w:rPr>
          <w:color w:val="FF0000"/>
        </w:rPr>
        <w:t xml:space="preserve"> sales campaign targets the audience from all directions for a specified period of time, which provides many entry points for creating branding. Staffs might choose to distribute information about the publication in a creative way with stickers or stamps, </w:t>
      </w:r>
      <w:r>
        <w:rPr>
          <w:color w:val="FF0000"/>
        </w:rPr>
        <w:t>or could run a contest or some type of promotion, to help boost sales.</w:t>
      </w:r>
    </w:p>
    <w:p w:rsidR="00300EEC" w:rsidRDefault="00300EEC">
      <w:pPr>
        <w:widowControl w:val="0"/>
      </w:pPr>
    </w:p>
    <w:p w:rsidR="00300EEC" w:rsidRDefault="006A55C6">
      <w:pPr>
        <w:widowControl w:val="0"/>
        <w:numPr>
          <w:ilvl w:val="0"/>
          <w:numId w:val="1"/>
        </w:numPr>
        <w:ind w:hanging="359"/>
        <w:contextualSpacing/>
      </w:pPr>
      <w:r>
        <w:t>Theme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 xml:space="preserve">All marketing and branding strategies </w:t>
      </w:r>
      <w:proofErr w:type="gramStart"/>
      <w:r>
        <w:rPr>
          <w:color w:val="FF0000"/>
        </w:rPr>
        <w:t>can be tied</w:t>
      </w:r>
      <w:proofErr w:type="gramEnd"/>
      <w:r>
        <w:rPr>
          <w:color w:val="FF0000"/>
        </w:rPr>
        <w:t xml:space="preserve"> to a specific theme to create consistency and coherency with the publication and the campaign.</w:t>
      </w:r>
    </w:p>
    <w:p w:rsidR="00300EEC" w:rsidRDefault="00300EEC">
      <w:pPr>
        <w:widowControl w:val="0"/>
      </w:pPr>
    </w:p>
    <w:p w:rsidR="00300EEC" w:rsidRDefault="006A55C6">
      <w:pPr>
        <w:widowControl w:val="0"/>
        <w:numPr>
          <w:ilvl w:val="0"/>
          <w:numId w:val="1"/>
        </w:numPr>
        <w:ind w:hanging="359"/>
        <w:contextualSpacing/>
      </w:pPr>
      <w:r>
        <w:t>Interview business card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 xml:space="preserve">An interview business card </w:t>
      </w:r>
      <w:proofErr w:type="gramStart"/>
      <w:r>
        <w:rPr>
          <w:color w:val="FF0000"/>
        </w:rPr>
        <w:t>can be used</w:t>
      </w:r>
      <w:proofErr w:type="gramEnd"/>
      <w:r>
        <w:rPr>
          <w:color w:val="FF0000"/>
        </w:rPr>
        <w:t xml:space="preserve"> to thank the person who was interviewed and invite them to view the publication online or to interact with the publication in other ways via QR codes or social media handles.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t>3. What is the difference between adverti</w:t>
      </w:r>
      <w:r>
        <w:t xml:space="preserve">sing and fundraising? How </w:t>
      </w:r>
      <w:proofErr w:type="gramStart"/>
      <w:r>
        <w:t>can both be used</w:t>
      </w:r>
      <w:proofErr w:type="gramEnd"/>
      <w:r>
        <w:t xml:space="preserve"> to fund a publication? (4 points)</w:t>
      </w:r>
    </w:p>
    <w:p w:rsidR="00300EEC" w:rsidRDefault="00300EEC">
      <w:pPr>
        <w:widowControl w:val="0"/>
      </w:pPr>
    </w:p>
    <w:p w:rsidR="00300EEC" w:rsidRDefault="006A55C6">
      <w:pPr>
        <w:widowControl w:val="0"/>
      </w:pPr>
      <w:r>
        <w:rPr>
          <w:color w:val="FF0000"/>
        </w:rPr>
        <w:t xml:space="preserve">Advertising generates </w:t>
      </w:r>
      <w:r>
        <w:rPr>
          <w:color w:val="FF0000"/>
          <w:u w:val="single"/>
        </w:rPr>
        <w:t>money</w:t>
      </w:r>
      <w:r>
        <w:rPr>
          <w:color w:val="FF0000"/>
        </w:rPr>
        <w:t xml:space="preserve"> for </w:t>
      </w:r>
      <w:proofErr w:type="gramStart"/>
      <w:r>
        <w:rPr>
          <w:color w:val="FF0000"/>
        </w:rPr>
        <w:t>day to day</w:t>
      </w:r>
      <w:proofErr w:type="gramEnd"/>
      <w:r>
        <w:rPr>
          <w:color w:val="FF0000"/>
        </w:rPr>
        <w:t xml:space="preserve"> operations and </w:t>
      </w:r>
      <w:r>
        <w:rPr>
          <w:color w:val="FF0000"/>
          <w:u w:val="single"/>
        </w:rPr>
        <w:t>transmits</w:t>
      </w:r>
      <w:r>
        <w:rPr>
          <w:color w:val="FF0000"/>
        </w:rPr>
        <w:t xml:space="preserve"> product/sales information to the market audience; historically, publications have relied on </w:t>
      </w:r>
      <w:r>
        <w:rPr>
          <w:color w:val="FF0000"/>
          <w:u w:val="single"/>
        </w:rPr>
        <w:t>advertising</w:t>
      </w:r>
      <w:r>
        <w:rPr>
          <w:color w:val="FF0000"/>
        </w:rPr>
        <w:t xml:space="preserve"> to mak</w:t>
      </w:r>
      <w:r>
        <w:rPr>
          <w:color w:val="FF0000"/>
        </w:rPr>
        <w:t xml:space="preserve">e the most money. Fundraising provides a way to </w:t>
      </w:r>
      <w:r>
        <w:rPr>
          <w:color w:val="FF0000"/>
          <w:u w:val="single"/>
        </w:rPr>
        <w:t>involve</w:t>
      </w:r>
      <w:r>
        <w:rPr>
          <w:color w:val="FF0000"/>
        </w:rPr>
        <w:t xml:space="preserve"> the audience while making </w:t>
      </w:r>
      <w:r>
        <w:rPr>
          <w:color w:val="FF0000"/>
          <w:u w:val="single"/>
        </w:rPr>
        <w:t xml:space="preserve">money. </w:t>
      </w:r>
      <w:r>
        <w:rPr>
          <w:color w:val="FF0000"/>
        </w:rPr>
        <w:t>Advertising provides a service to businesses or parents in a community, while fundraising usually includes activities designed to engage the audience while charging th</w:t>
      </w:r>
      <w:r>
        <w:rPr>
          <w:color w:val="FF0000"/>
        </w:rPr>
        <w:t xml:space="preserve">em for the experience, such as bake sales or dances. Some combination of both </w:t>
      </w:r>
      <w:proofErr w:type="gramStart"/>
      <w:r>
        <w:rPr>
          <w:color w:val="FF0000"/>
        </w:rPr>
        <w:t>should be used</w:t>
      </w:r>
      <w:proofErr w:type="gramEnd"/>
      <w:r>
        <w:rPr>
          <w:color w:val="FF0000"/>
        </w:rPr>
        <w:t xml:space="preserve"> to fund publications, though advertising typically brings in the most money.</w:t>
      </w:r>
    </w:p>
    <w:sectPr w:rsidR="00300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7D01"/>
    <w:multiLevelType w:val="multilevel"/>
    <w:tmpl w:val="EB584E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C"/>
    <w:rsid w:val="00300EEC"/>
    <w:rsid w:val="006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B2332-6BA2-48DC-A8B3-DC4C6A1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Marketing Quiz Key.docx</vt:lpstr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Marketing Quiz Key.docx</dc:title>
  <dc:creator>Abrianna Nelson</dc:creator>
  <cp:lastModifiedBy>Abrianna Nelson</cp:lastModifiedBy>
  <cp:revision>2</cp:revision>
  <dcterms:created xsi:type="dcterms:W3CDTF">2014-03-30T01:25:00Z</dcterms:created>
  <dcterms:modified xsi:type="dcterms:W3CDTF">2014-03-30T01:25:00Z</dcterms:modified>
</cp:coreProperties>
</file>