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Name _________________________________________________ Hour: 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TUFF formula Day 1 rubric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4680"/>
        <w:gridCol w:w="468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Statement uses the TUFF formula in crafting an assertion for running one of the stories discussed.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Statement doesn’t use the TUFF formula in crafting an assertion for running one of the stories discussed.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Three qualifiers for withholding publishing identified.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Three qualifiers for withholding publishing not identified.</w:t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Each student would come to class the next day with a statement asserting their journalistic freedom to run one of the stories. Additionally, they should provide up to three qualifiers that would cause them to withhold publishing a story or one or more parts of a story. 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TUFF Rubric.docx</dc:title>
</cp:coreProperties>
</file>