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Wedding Vows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Dearly journalistic, we are gathered together here in the cafeterium of hope – and in the face of this company – to join together these editors and their publications in holy editorship, which is commended to be honorable among all staffers; and therefore – is not by any – to be entered into unadvisedly or lightly – but reverently, discreetly, advisedly and solemnly. Into this holy estate these individuals present now come to be joined. If any person can show just cause why they may not be joined together with their publications – let them speak now and never miss a deadline.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Editorship means giving of oneself, putting your publication above all other commitments besides your family; it means never missing a deadline; it means treating your staff with the respect they deserve; it means always being nice to (insert adviser names), including bringing us baked goods; it means instilling pride in your publication to make it the best it can be; it means helping keep the journalism room clean and making sure it’s never left messy; it means being the epitome of a good staffer.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marriage, these editors make a commitment to their publications to face their disappointments – embrace their dreams – realize their hopes – and accept each the publication’s failures. These leaders will promise to aspire to these ideals throughout their year as editor – through mutual understanding – openness – and sensitivity to the needs of their staffs, their publications, their readers and their advisers.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place your hands on a copy of your publication.</w:t>
      </w:r>
    </w:p>
    <w:p w:rsidR="00000000" w:rsidDel="00000000" w:rsidP="00000000" w:rsidRDefault="00000000" w:rsidRPr="00000000">
      <w:pPr>
        <w:contextualSpacing w:val="0"/>
      </w:pPr>
      <w:r w:rsidDel="00000000" w:rsidR="00000000" w:rsidRPr="00000000">
        <w:rPr>
          <w:rtl w:val="0"/>
        </w:rPr>
        <w:t xml:space="preserve">Do you take your publication to be your friend – to work together with your advisers – in the holy estate of journalism? </w:t>
      </w:r>
    </w:p>
    <w:p w:rsidR="00000000" w:rsidDel="00000000" w:rsidP="00000000" w:rsidRDefault="00000000" w:rsidRPr="00000000">
      <w:pPr>
        <w:contextualSpacing w:val="0"/>
      </w:pPr>
      <w:r w:rsidDel="00000000" w:rsidR="00000000" w:rsidRPr="00000000">
        <w:rPr>
          <w:rtl w:val="0"/>
        </w:rPr>
        <w:t xml:space="preserve">Will you care for, defend, promote, and give all your effort to your publication in sickness and in health, for richer, for poorer, for better, for worse, in sadness and in joy, in hunger and in food, to cherish and continually bestow upon it your heart’s deepest devotion, forsaking all others, keep yourself only unto it as long as you are editors?</w:t>
      </w:r>
    </w:p>
    <w:p w:rsidR="00000000" w:rsidDel="00000000" w:rsidP="00000000" w:rsidRDefault="00000000" w:rsidRPr="00000000">
      <w:pPr>
        <w:contextualSpacing w:val="0"/>
      </w:pPr>
      <w:r w:rsidDel="00000000" w:rsidR="00000000" w:rsidRPr="00000000">
        <w:rPr>
          <w:rtl w:val="0"/>
        </w:rPr>
        <w:t xml:space="preserve">May I have the rings, please.</w:t>
      </w:r>
    </w:p>
    <w:p w:rsidR="00000000" w:rsidDel="00000000" w:rsidP="00000000" w:rsidRDefault="00000000" w:rsidRPr="00000000">
      <w:pPr>
        <w:contextualSpacing w:val="0"/>
      </w:pPr>
      <w:r w:rsidDel="00000000" w:rsidR="00000000" w:rsidRPr="00000000">
        <w:rPr>
          <w:rtl w:val="0"/>
        </w:rPr>
        <w:t xml:space="preserve">May these ring(s) be blessed as the symbol of this affectionate unity. These editors and their publications are now joined in one unbroken circle. Wherever they go – may they always care for the publication. May they  find the love for their publication that will stand strong all year. May they grow in understanding and in compassion. May these ring(s) on their finger(s) symbolize the touch of the spirit of love in their hearts for their publications.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powers invested in me by NSPA/Quill and Scroll/JEA/VHSL/VAJTA/SIPA, Dr. Banbury and Dr. Dale, I know pronounce you editors in chief.</w:t>
      </w:r>
    </w:p>
    <w:p w:rsidR="00000000" w:rsidDel="00000000" w:rsidP="00000000" w:rsidRDefault="00000000" w:rsidRPr="00000000">
      <w:pPr>
        <w:contextualSpacing w:val="0"/>
      </w:pPr>
      <w:r w:rsidDel="00000000" w:rsidR="00000000" w:rsidRPr="00000000">
        <w:rPr>
          <w:rtl w:val="0"/>
        </w:rPr>
        <w:t xml:space="preserve">Please do not kiss anyone.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Dearly Beloved,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gathered here today to join this staff and this project in hallowed union.  Knowing the stresses and rewards, challenges and triumphs you will experience, is it your intention to enter this union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Repeat after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 promise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do my very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creating the 2011 Sterling High School Cub.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will commit my most professional efforts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creating the best yearbook this school has ever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good times and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 success and failure,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Forsaking all other yearbooks,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will maintain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positive, devoted relationship to this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until its total completion.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about-to-be-official-staff members, please raise your brownies and turn to a partner.  A group of three is ok at this wedding.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Repeat after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this brownie,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a Cub staffer.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power vested in me by my degree from KSU and my contract to SHS, I know pronounce you Cub staff members. You may eat your brownies and celebrate wildly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