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Short Profile Rubric</w:t>
      </w: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General interview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interview is somewhat scattered regarding the questions, and it appears to be just stretching for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Most of the interview appears to be well planned and follows a general theme.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Interview questions appear to be well planned and follow a general theme to the overall profile itself.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Camera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Shots are sometimes well composed and sometimes use the rule of thirds. Tripod use is doubtful, which has resulted in shaky footage.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Most shots are well composed, most use the rule of thirds and most is free of unnecessary shaky footage. Tripod use is questionable.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Shots are well composed, use the rule of thirds and are free of unnecessary shaky footage. Tripod use is obvious.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Audio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Microphone use is doubtful or unsuccessful. Music is not present in the production.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Room volume is present, bringing in the doubt of microphone use. Music is used, but its mix into the production could be improved.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Microphone is used during interview. Music is used and mixed well with other audio.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B-Roll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does not at all match what is being discussed or is not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is present but does not always match the what is being discussed during the interview.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is present and appropriately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Exported media is incorrect format and not named in proper fashion.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Exported media is same format that instructor reviewed, but is not named in proper fashion.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Exported media is same format that instructor reviewed in class and is named in a proper fashion.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Profile Rubric.docx</dc:title>
</cp:coreProperties>
</file>