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Videolicious Practice Video Checklist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Classroom photo gives viewer a wide/establishing shot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Desk photo is a medium shot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Writing utensil shot is a close-up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All photos are horizontal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B-Roll is shot horizontally and is no longer than 10 seconds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____/1 </w:t>
        <w:tab/>
        <w:t xml:space="preserve">Shots are in the right order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Lines are read clearly and appropriately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____/1 </w:t>
        <w:tab/>
        <w:t xml:space="preserve">Video is labeled properly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____/1 </w:t>
        <w:tab/>
        <w:t xml:space="preserve">Video is uploaded properly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____/15 </w:t>
        <w:tab/>
        <w:t xml:space="preserve">Total Points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Videolicious Practice Video Checklist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Classroom photo gives viewer a wide/establishing shot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Desk photo is a medium shot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Writing utensil shot is a close-up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All photos are horizontal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B-Roll is shot horizontally and is no longer than 10 seconds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____/1 </w:t>
        <w:tab/>
        <w:t xml:space="preserve">Shots are in the right order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____/2 </w:t>
        <w:tab/>
        <w:t xml:space="preserve">Lines are read clearly and appropriately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____/1 </w:t>
        <w:tab/>
        <w:t xml:space="preserve">Video is labeled properly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____/1 </w:t>
        <w:tab/>
        <w:t xml:space="preserve">Video is uploaded properly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____/15 </w:t>
        <w:tab/>
        <w:t xml:space="preserve">Total Points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