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Finding out who you are /  Beginning Journalism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Step One:</w:t>
      </w:r>
      <w:r w:rsidRPr="00000000" w:rsidR="00000000" w:rsidDel="00000000">
        <w:rPr>
          <w:sz w:val="20"/>
          <w:rtl w:val="0"/>
        </w:rPr>
        <w:t xml:space="preserve">  Read each question and determine whether it is an open or closed question.  If closed, write a follow-up for a more complete answer.  (Remember, closed questions can be answered with just a word or two.)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Step Two:</w:t>
      </w:r>
      <w:r w:rsidRPr="00000000" w:rsidR="00000000" w:rsidDel="00000000">
        <w:rPr>
          <w:sz w:val="20"/>
          <w:rtl w:val="0"/>
        </w:rPr>
        <w:t xml:space="preserve"> Using your completed questionnaire, interview a partner in your class. Use your reporter’s notebook or a separate sheet of paper to take notes as you complete the interview.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Step Three:</w:t>
      </w:r>
      <w:r w:rsidRPr="00000000" w:rsidR="00000000" w:rsidDel="00000000">
        <w:rPr>
          <w:sz w:val="20"/>
          <w:rtl w:val="0"/>
        </w:rPr>
        <w:t xml:space="preserve">  After your interview, answer the reflection question at the end of this handout.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What famous person would you want to meet?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Open or closed?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Follow up: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If you could have anything to eat for lunch, what would it be?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Open or closed?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Follow up: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Tell me about something that you are good at doing.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Open or closed?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Follow up: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What is your favorite TV show?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Open or closed?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Follow up: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When someone does something that’s your pet peeve, what do you do?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Open or closed?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Follow up: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What do you wish you were better at doing?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Open or closed?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Follow up: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Have you ever won an honor or award or had other special recognition for something you did?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Open or closed?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Follow up: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Tell me about something bad that happened to you.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Open or closed?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Follow up: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If you could be doing anything at all right now, what would it be?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Open or closed?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Follow up: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Where have you lived other than here?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Open or closed?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Follow up: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REFLECTION:  Which questions got the best responses?  Why do you think those questions worked better than others?</w:t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Calibri" w:hAnsi="Calibri" w:eastAsia="Calibri" w:ascii="Calibri"/>
        <w:b w:val="1"/>
        <w:sz w:val="18"/>
        <w:rtl w:val="0"/>
      </w:rPr>
      <w:t xml:space="preserve">Name: </w:t>
      <w:tab/>
      <w:t xml:space="preserve">Period:</w:t>
      <w:tab/>
      <w:t xml:space="preserve">DATE: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out who you are.docx</dc:title>
</cp:coreProperties>
</file>