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Peer Review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Directions: </w:t>
      </w:r>
      <w:r w:rsidRPr="00000000" w:rsidR="00000000" w:rsidDel="00000000">
        <w:rPr>
          <w:rtl w:val="0"/>
        </w:rPr>
        <w:t xml:space="preserve">Use this peer review to help your fellow students create a strong final project. Swap final projects with your partner, read what they have, and then fill out this checklist. Offer any final comments or suggestions at the end. Remember, if you can help them think more specifically, or more deeply, about what they write, you’ll likely help them get a better grade. Be thorough, but not mean-spirited in your review.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 Completion: </w:t>
      </w:r>
      <w:r w:rsidRPr="00000000" w:rsidR="00000000" w:rsidDel="00000000">
        <w:rPr>
          <w:rtl w:val="0"/>
        </w:rPr>
        <w:t xml:space="preserve">Are all parts finished? Are all questions answered according to the instructions? Place checkmarks next to each part that is completely finished.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ASSESS Media usage chart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ASSESS Response questions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EVALUATE Step two websites and explanations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EVALUATE Step three paragraph response</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RESPOND Student response</w:t>
      </w:r>
    </w:p>
    <w:p w:rsidP="00000000" w:rsidRPr="00000000" w:rsidR="00000000" w:rsidDel="00000000" w:rsidRDefault="00000000">
      <w:pPr>
        <w:keepNext w:val="0"/>
        <w:keepLines w:val="0"/>
        <w:widowControl w:val="0"/>
        <w:contextualSpacing w:val="0"/>
      </w:pPr>
      <w:r w:rsidRPr="00000000" w:rsidR="00000000" w:rsidDel="00000000">
        <w:rPr>
          <w:rtl w:val="0"/>
        </w:rPr>
        <w:t xml:space="preserve">___ RESPOND Journal reflection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2. Demonstrate skills: </w:t>
      </w:r>
      <w:r w:rsidRPr="00000000" w:rsidR="00000000" w:rsidDel="00000000">
        <w:rPr>
          <w:rtl w:val="0"/>
        </w:rPr>
        <w:t xml:space="preserve">Do question and reflection responses demonstrate the news literacy skills we’ve developed over the last few weeks? Do responses bring in current examples when they are helpful and appropriate? How could the responses be more thoughtful or detailed or analytical? Mention specific questions or responses in each section that your partner should work on here.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ASSESS: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EVALUATE: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RESPOND: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3. Final suggestions: </w:t>
      </w:r>
      <w:r w:rsidRPr="00000000" w:rsidR="00000000" w:rsidDel="00000000">
        <w:rPr>
          <w:rtl w:val="0"/>
        </w:rPr>
        <w:t xml:space="preserve">What other suggestions do you have? Are there errors in grammar, spelling or punctuation that your partner should fix? Do you have any ideas to help make this project more personal, creative, detailed, thorough?</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Peer review.docx</dc:title>
</cp:coreProperties>
</file>