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Editorial Rubric</w:t>
      </w:r>
    </w:p>
    <w:tbl>
      <w:tblPr>
        <w:bidiVisual w:val="0"/>
        <w:tblW w:w="129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60"/>
        <w:gridCol w:w="3885"/>
        <w:gridCol w:w="360"/>
        <w:gridCol w:w="3705"/>
        <w:gridCol w:w="360"/>
        <w:gridCol w:w="279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Main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editorial gives an opinion on a topic relevant to the newspaper’s audience. It suggests a course of action, or points out something that those reading can take some action 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editorial gives an opinion  on a topic relevant to the audience, but it doesn’t suggest a course of action or make a suggestion to the readers.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editorial is not an opinion, or the topic is not something people reading the paper have any control over.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Organization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has an introduction that sets up the main opinion and reasons, body that give more in depth explanation of the reasons and a conclusion that restates the opinion and makes a suggestion for what needs to happen next.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has an introduction, body and conclusion, but one of those parts is incomplete.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is missing an introduction, body or conclusion.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Facts/Evidence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has facts to support all aspects of the main opinion, either from the news story, or from outside sources.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includes facts to support most reasons, but not all.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does not use facts to back the reasons for its opinions.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Voice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uses “we” when needed to represent the newspaper, but avoids “I” and “you.” It has a formal tone and avoids informal terms or unprofessional language.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has a few places where the tone is uneven or it uses “I” or “you” up to three times.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The editorial uses “I” or “you” more than three times or has  an informal tone throughout.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Mechanics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editorial is free of errors in spelling, grammar and punctuation.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editorial has enough errors to distract the reader and reduce the writer’s credibility.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editorial has significant errors  affecting readability.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Rubric.docx</dc:title>
</cp:coreProperties>
</file>