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Editorials and News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Name:</w:t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235"/>
        <w:gridCol w:w="712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News headline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Main idea of news story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Sources used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Summary of facts in story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Opinions expressed (and who said them)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640"/>
        <w:gridCol w:w="672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Editorial headline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Main idea of editorial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Sources referenced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Reasons for main opinion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Facts used in editorial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715"/>
        <w:gridCol w:w="664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What did the editorial and news story have in common?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How were they different?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How does pairing them help readers?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Editorials and News.docx</dc:title>
</cp:coreProperties>
</file>