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9360"/>
      </w:tblGrid>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i w:val="1"/>
                <w:sz w:val="20"/>
                <w:rtl w:val="0"/>
              </w:rPr>
              <w:t xml:space="preserve">The Washingtonian</w:t>
            </w:r>
            <w:r w:rsidRPr="00000000" w:rsidR="00000000" w:rsidDel="00000000">
              <w:rPr>
                <w:sz w:val="20"/>
                <w:rtl w:val="0"/>
              </w:rPr>
              <w:t xml:space="preserve">, Washington High School, Washington, Iowa</w:t>
            </w:r>
          </w:p>
          <w:p w:rsidP="00000000" w:rsidRPr="00000000" w:rsidR="00000000" w:rsidDel="00000000" w:rsidRDefault="00000000">
            <w:pPr>
              <w:widowControl w:val="0"/>
              <w:contextualSpacing w:val="0"/>
              <w:rPr/>
            </w:pPr>
            <w:r w:rsidRPr="00000000" w:rsidR="00000000" w:rsidDel="00000000">
              <w:rPr>
                <w:sz w:val="20"/>
                <w:rtl w:val="0"/>
              </w:rPr>
              <w:t xml:space="preserve">Donna Manfull, adviser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color w:val="283769"/>
                <w:sz w:val="20"/>
                <w:highlight w:val="white"/>
                <w:rtl w:val="0"/>
              </w:rPr>
              <w:t xml:space="preserve">Letters to the editor:</w:t>
            </w:r>
          </w:p>
          <w:p w:rsidP="00000000" w:rsidRPr="00000000" w:rsidR="00000000" w:rsidDel="00000000" w:rsidRDefault="00000000">
            <w:pPr>
              <w:widowControl w:val="0"/>
              <w:contextualSpacing w:val="0"/>
              <w:rPr/>
            </w:pPr>
            <w:r w:rsidRPr="00000000" w:rsidR="00000000" w:rsidDel="00000000">
              <w:rPr>
                <w:color w:val="283769"/>
                <w:sz w:val="20"/>
                <w:highlight w:val="white"/>
                <w:rtl w:val="0"/>
              </w:rPr>
              <w:t xml:space="preserve">  a. Space will be provided for letters when possible.</w:t>
            </w:r>
          </w:p>
          <w:p w:rsidP="00000000" w:rsidRPr="00000000" w:rsidR="00000000" w:rsidDel="00000000" w:rsidRDefault="00000000">
            <w:pPr>
              <w:widowControl w:val="0"/>
              <w:contextualSpacing w:val="0"/>
              <w:rPr/>
            </w:pPr>
            <w:r w:rsidRPr="00000000" w:rsidR="00000000" w:rsidDel="00000000">
              <w:rPr>
                <w:color w:val="283769"/>
                <w:sz w:val="20"/>
                <w:highlight w:val="white"/>
                <w:rtl w:val="0"/>
              </w:rPr>
              <w:t xml:space="preserve">  b. Letters must be signed and writer properly identified and will be checked by the opinion editor for validity of the writer. </w:t>
            </w:r>
          </w:p>
          <w:p w:rsidP="00000000" w:rsidRPr="00000000" w:rsidR="00000000" w:rsidDel="00000000" w:rsidRDefault="00000000">
            <w:pPr>
              <w:widowControl w:val="0"/>
              <w:contextualSpacing w:val="0"/>
              <w:rPr/>
            </w:pPr>
            <w:r w:rsidRPr="00000000" w:rsidR="00000000" w:rsidDel="00000000">
              <w:rPr>
                <w:color w:val="283769"/>
                <w:sz w:val="20"/>
                <w:highlight w:val="white"/>
                <w:rtl w:val="0"/>
              </w:rPr>
              <w:t xml:space="preserve">  c. The staff will edit for length, grammar, and pronunciation with the writer’s final approval when warranted.</w:t>
            </w:r>
          </w:p>
          <w:p w:rsidP="00000000" w:rsidRPr="00000000" w:rsidR="00000000" w:rsidDel="00000000" w:rsidRDefault="00000000">
            <w:pPr>
              <w:widowControl w:val="0"/>
              <w:contextualSpacing w:val="0"/>
              <w:rPr/>
            </w:pPr>
            <w:r w:rsidRPr="00000000" w:rsidR="00000000" w:rsidDel="00000000">
              <w:rPr>
                <w:color w:val="283769"/>
                <w:sz w:val="20"/>
                <w:highlight w:val="white"/>
                <w:rtl w:val="0"/>
              </w:rPr>
              <w:t xml:space="preserve">  d. The executive editors along with the opinion editor will decide which letters will be published and reserve the right to refuse any.</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i w:val="1"/>
                <w:color w:val="222222"/>
                <w:sz w:val="20"/>
                <w:highlight w:val="white"/>
                <w:rtl w:val="0"/>
              </w:rPr>
              <w:t xml:space="preserve">The Roar, </w:t>
            </w:r>
            <w:r w:rsidRPr="00000000" w:rsidR="00000000" w:rsidDel="00000000">
              <w:rPr>
                <w:color w:val="222222"/>
                <w:sz w:val="20"/>
                <w:highlight w:val="white"/>
                <w:rtl w:val="0"/>
              </w:rPr>
              <w:t xml:space="preserve">Whitney High School, Rocklin, Calif.</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color w:val="222222"/>
                <w:sz w:val="20"/>
                <w:highlight w:val="white"/>
                <w:rtl w:val="0"/>
              </w:rPr>
              <w:t xml:space="preserve">Sarah Nichols, MJE, adviser</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color w:val="222222"/>
                <w:sz w:val="20"/>
                <w:highlight w:val="white"/>
                <w:rtl w:val="0"/>
              </w:rPr>
              <w:t xml:space="preserve">The staff welcomes letters to the editor about topics of interest to our readers and aims to represent a variety of student viewpoints as an open forum for communication. Letters should be 250 words or shorter and must be signed. Email submissions require verification in person prior to publication. The editorial board will determine which ads to publish based on topic, space available and content and will not publish letters containing libelous material.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i w:val="1"/>
                <w:color w:val="222222"/>
                <w:sz w:val="20"/>
                <w:highlight w:val="white"/>
                <w:rtl w:val="0"/>
              </w:rPr>
              <w:t xml:space="preserve">The Rock,</w:t>
            </w:r>
            <w:r w:rsidRPr="00000000" w:rsidR="00000000" w:rsidDel="00000000">
              <w:rPr>
                <w:color w:val="222222"/>
                <w:sz w:val="20"/>
                <w:highlight w:val="white"/>
                <w:rtl w:val="0"/>
              </w:rPr>
              <w:t xml:space="preserve"> Rock Canyon High School, Highlands Ranch, Colo.</w:t>
            </w:r>
          </w:p>
          <w:p w:rsidP="00000000" w:rsidRPr="00000000" w:rsidR="00000000" w:rsidDel="00000000" w:rsidRDefault="00000000">
            <w:pPr>
              <w:widowControl w:val="0"/>
              <w:contextualSpacing w:val="0"/>
              <w:rPr/>
            </w:pPr>
            <w:r w:rsidRPr="00000000" w:rsidR="00000000" w:rsidDel="00000000">
              <w:rPr>
                <w:color w:val="222222"/>
                <w:sz w:val="20"/>
                <w:highlight w:val="white"/>
                <w:rtl w:val="0"/>
              </w:rPr>
              <w:t xml:space="preserve">Jack Kennedy, MJE, adviser</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color w:val="222222"/>
                <w:sz w:val="20"/>
                <w:highlight w:val="white"/>
                <w:rtl w:val="0"/>
              </w:rPr>
              <w:t xml:space="preserve">Letters should be </w:t>
            </w:r>
            <w:r w:rsidRPr="00000000" w:rsidR="00000000" w:rsidDel="00000000">
              <w:rPr>
                <w:color w:val="222222"/>
                <w:sz w:val="20"/>
                <w:highlight w:val="white"/>
                <w:rtl w:val="0"/>
              </w:rPr>
              <w:t xml:space="preserve">fewer than 300 words in length. If excessive editing is needed, the letter will be returned to the author for corrections. It is preferred that letters be typed, although handwritten copies will be accepted, if legible. </w:t>
            </w:r>
            <w:r w:rsidRPr="00000000" w:rsidR="00000000" w:rsidDel="00000000">
              <w:rPr>
                <w:i w:val="1"/>
                <w:color w:val="222222"/>
                <w:sz w:val="20"/>
                <w:highlight w:val="white"/>
                <w:rtl w:val="0"/>
              </w:rPr>
              <w:t xml:space="preserve">The Rock </w:t>
            </w:r>
            <w:r w:rsidRPr="00000000" w:rsidR="00000000" w:rsidDel="00000000">
              <w:rPr>
                <w:color w:val="222222"/>
                <w:sz w:val="20"/>
                <w:highlight w:val="white"/>
                <w:rtl w:val="0"/>
              </w:rPr>
              <w:t xml:space="preserve">reserves the right to edit any letter for grammatical errors, libelous content or space limitations.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contextualSpacing w:val="0"/>
              <w:jc w:val="both"/>
              <w:rPr/>
            </w:pPr>
            <w:r w:rsidRPr="00000000" w:rsidR="00000000" w:rsidDel="00000000">
              <w:rPr>
                <w:b w:val="1"/>
                <w:i w:val="1"/>
                <w:color w:val="222222"/>
                <w:sz w:val="20"/>
                <w:highlight w:val="white"/>
                <w:rtl w:val="0"/>
              </w:rPr>
              <w:t xml:space="preserve">Eagle Eye,</w:t>
            </w:r>
            <w:r w:rsidRPr="00000000" w:rsidR="00000000" w:rsidDel="00000000">
              <w:rPr>
                <w:color w:val="222222"/>
                <w:sz w:val="20"/>
                <w:highlight w:val="white"/>
                <w:rtl w:val="0"/>
              </w:rPr>
              <w:t xml:space="preserve"> Mountain Vista High School, Highlands Ranch, Colo.</w:t>
            </w:r>
          </w:p>
          <w:p w:rsidP="00000000" w:rsidRPr="00000000" w:rsidR="00000000" w:rsidDel="00000000" w:rsidRDefault="00000000">
            <w:pPr>
              <w:widowControl w:val="0"/>
              <w:contextualSpacing w:val="0"/>
              <w:jc w:val="both"/>
              <w:rPr/>
            </w:pPr>
            <w:r w:rsidRPr="00000000" w:rsidR="00000000" w:rsidDel="00000000">
              <w:rPr>
                <w:color w:val="222222"/>
                <w:sz w:val="20"/>
                <w:highlight w:val="white"/>
                <w:rtl w:val="0"/>
              </w:rPr>
              <w:t xml:space="preserve">Mark Newton, MJE, adviser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color w:val="222222"/>
                <w:sz w:val="20"/>
                <w:highlight w:val="white"/>
                <w:rtl w:val="0"/>
              </w:rPr>
              <w:t xml:space="preserve">Letters to the Editor</w:t>
            </w:r>
          </w:p>
          <w:p w:rsidP="00000000" w:rsidRPr="00000000" w:rsidR="00000000" w:rsidDel="00000000" w:rsidRDefault="00000000">
            <w:pPr>
              <w:widowControl w:val="0"/>
              <w:contextualSpacing w:val="0"/>
              <w:jc w:val="both"/>
            </w:pPr>
            <w:r w:rsidRPr="00000000" w:rsidR="00000000" w:rsidDel="00000000">
              <w:rPr>
                <w:color w:val="222222"/>
                <w:sz w:val="20"/>
                <w:highlight w:val="white"/>
                <w:rtl w:val="0"/>
              </w:rPr>
              <w:t xml:space="preserve">The newspaper staff encourages letters to the editor, as they constitute a constructive open forum avenue for student opinion. The author must sign the letter to be considered for publication; </w:t>
            </w:r>
            <w:r w:rsidRPr="00000000" w:rsidR="00000000" w:rsidDel="00000000">
              <w:rPr>
                <w:i w:val="1"/>
                <w:color w:val="222222"/>
                <w:sz w:val="20"/>
                <w:highlight w:val="white"/>
                <w:rtl w:val="0"/>
              </w:rPr>
              <w:t xml:space="preserve">The Eagle Eye</w:t>
            </w:r>
            <w:r w:rsidRPr="00000000" w:rsidR="00000000" w:rsidDel="00000000">
              <w:rPr>
                <w:color w:val="222222"/>
                <w:sz w:val="20"/>
                <w:highlight w:val="white"/>
                <w:rtl w:val="0"/>
              </w:rPr>
              <w:t xml:space="preserve"> will not publish unsigned letters to the editors. If more than two persons sign a letter to the editor, the newspaper may list only the primary author and the total number of additional signees with a generic reference if needed. The newspaper reserves the right to edit all letters for space and legal considerations, but not inaccuracies, spelling or grammar. Authors should note that because of space restrictions, letters should be limited to 250 words.</w:t>
            </w: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jc w:val="both"/>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the Editor Policies.docx</dc:title>
</cp:coreProperties>
</file>