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Rubric: 10 Questions to Ask Before Taking A Photo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Visual w:val="0"/>
        <w:tblW w:w="128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3750"/>
        <w:gridCol w:w="3030"/>
        <w:gridCol w:w="2010"/>
        <w:gridCol w:w="1545"/>
        <w:tblGridChange w:id="0">
          <w:tblGrid>
            <w:gridCol w:w="2490"/>
            <w:gridCol w:w="3750"/>
            <w:gridCol w:w="3030"/>
            <w:gridCol w:w="2010"/>
            <w:gridCol w:w="154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Question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Exemplary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Proficient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Below standard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Total points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What story am I telling?</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several sentences detailing the story the photographer is trying to tell. It also provides background information on the photo assignment.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a complete sentence detailing the story the photographer is trying to tell.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a one- or two-word description.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___/ 5</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What is the visual focus?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several sentences detailing the main focal point of the image. It also includes the reasoning behind why this subject was chosen.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a complete sentence detailing the visual focus of the image.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a one- or two-word description.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___/ 5</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Competing focal points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several sentences detailing any competing main focal points in the image and how the photographer has dealt with them.</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a complete sentence detailing any competing focal points in the image.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a one- or two-word description.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___/ 5</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Background/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foreground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several sentences detailing the foreground and background which may compete for the viewer’s attention or may enhance the image. An exemplary description includes ways the photographer added foreground for framing purposes, eliminated background distractions and/or purposely chose a foreground or background that helps place the subject in a specific context.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a complete sentence detailing any foreground and background which may compete for the viewer’s attention or may enhance the image.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a one- or two-word description of the foreground or background of the image.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___/ 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Am I close enough?</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a narrative detailing the choices the photographer made to get close for impact. The description also includes justification for why this was “close enough.”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a complete sentence describing why the photographer chose the subject-to-photographer distance from where the photo was taken.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a one- or two-word description of how close the photographer was.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___/ 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Main source of light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what light sources were used in the photograph. An exemplary description includes descriptions of where the light is in relation to the photographer and any adjustments made to available light.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a full sentence describing what kind of light was used in the photo.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a one- or two-word description of what kind of light was used.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___/ 5</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Framing straight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a complete sentence detailing whether a perfectly horizontal horizon was used. An exemplary description may describe the thought process used to skew the horizon.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a complete sentence detailing whether a straight horizon was used.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a one- or two-word description.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___/ 5</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Other perspectives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a complete narrative describing possible places the photo could have been taken from and justification for where the final location was selected.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a complete sentence detailing possible other places from which this photograph could be taken.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a one- or two-word description.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___/ 5</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Vertical or horizontal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a description of why the photographer chose a vertical or horizontal orientation. An exemplary description includes the details about where the photograph will be published and the needs of the publication.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a complete sentence detailing why the photograph was shot in vertical or horizontal orientation.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a one- or two-word description.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___/ 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How does the eye travel through the image?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a narrative describing the full path a viewer’s eye will travel when viewing the photograph.</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a complete sentence describing a few points in the photograph where your eye may be drawn.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Written description includes a one- or two-word description.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___/ 5</w:t>
            </w:r>
          </w:p>
        </w:tc>
      </w:tr>
    </w:tbl>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