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18"/>
          <w:szCs w:val="18"/>
          <w:rtl w:val="0"/>
        </w:rPr>
        <w:t xml:space="preserve">Rubric Featured Photo and GIF</w:t>
      </w:r>
      <w:r w:rsidDel="00000000" w:rsidR="00000000" w:rsidRPr="00000000">
        <w:rPr>
          <w:b w:val="1"/>
          <w:sz w:val="18"/>
          <w:szCs w:val="18"/>
          <w:rtl w:val="0"/>
        </w:rPr>
        <w:tab/>
        <w:tab/>
        <w:t xml:space="preserve">Student Name______________________________________</w:t>
        <w:tab/>
        <w:tab/>
        <w:t xml:space="preserve">Beat______________________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29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55"/>
        <w:gridCol w:w="3525"/>
        <w:gridCol w:w="3000"/>
        <w:gridCol w:w="2655"/>
        <w:gridCol w:w="1410"/>
        <w:tblGridChange w:id="0">
          <w:tblGrid>
            <w:gridCol w:w="2355"/>
            <w:gridCol w:w="3525"/>
            <w:gridCol w:w="3000"/>
            <w:gridCol w:w="2655"/>
            <w:gridCol w:w="14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Exemplary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Proficient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Below standard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Total 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Photo quality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hoto clearly uses a composition rule. Photo is high quality, not grainy or blurry.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Photo clearly uses composition rules. Photo may be slightly blurry or unfocused.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Photo displays little or no evidence of knowledge of composition rules. Photo is sloppy, blurry or grainy.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righ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 / 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Photo content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Each photo clearly tells a story, and together, the photos combine to create a full storytelling experience for the viewer.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Most photos attempt to tell a story, but some may be posed or cheesy rather than candid.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Subject matter of photos does not clearly communicate a story or attempt to tell a story.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righ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 / 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photo is accompanied by a caption with a photo credit. Caption is correctly written according to preferred style and follow rules for writing captions.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Photo is accompanied by caption. Caption attempts to follow appropriate guidelines, although some inconsistencies occur.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Caption is missing or does not attempt to follow the appropriate guidelines.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righ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 / 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GIF Inclusion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GIF is short and captures an appropriate action and emotion that complements the topic.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tone conveyed by the GIF should match that of the writing.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Video should be shot well enough for viewer to see the action.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GIF is relatively well done, although it is not completely relevant to the written story.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tone conveyed by the GIF should match that of the writing.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Video should be shot well enough for viewer to see the action.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GIF conveys the improper tone for the assignment.  May conflict with or contradict the main message of the beat.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righ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 / 25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righ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___/ 50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