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Name: ___________KEY__________________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Choose the correct punctuation for each quote, using Associated Press style.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___B___ 1.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a. “We need more computers in the classroom.” Barbara Durr said.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b. “We need more computers in the classroom,” Barbara Durr said.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c. “We need more computers in the classroom”, Barbara Durr said.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d. “We need more computers in the classroom”. Barbara Durr said.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e. “We need more computers in the classroom” Barbara Durr said.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___D___ 2.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a. Barbara Durr said “we need more computers in the classroom.”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b. Barbara Durr said, “we need more computers in the classroom.”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c. Barbara Durr said “We need more computers in the classroom.”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d. Barbara Durr said, “We need more computers in the classroom.”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___A___ 3.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a. Barbara Durr said students need more computers “in order to succeed.”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b. Barbara Durr said students need more computers, “in order to succeed.”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c. Barbara Durr said students need more computers “In order to succeed.”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d. Barbara Durr said students need more computers, “In order to succeed.”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___A___ 4.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a. Barbara Durr said she was “surprised” by the lack of funding.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b. Barbara Durr said she was “Surprised” by the lack of funding.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c. Barbara Durr said she was ‘surprised’ by the lack of funding.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d. Barbara Durr said she was ‘Surprised’ by the lack of funding.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___C___ 5.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a. “Do you think we will have more funding next year” the student asked?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b. “Do you think we will have more funding next year”? the student asked.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c. “Do you think we will have more funding next year?” the student asked.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d. “Do you think we will have more funding next year?” the student asked?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___B___ 6.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a. “A student asked me, “Is this fair”?” Barbara Durr said.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b. “A student asked me, ‘Is this fair?’ ” Barbara Durr said.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c. “A student asked me ‘Is this fair’?” Barbara Durr said.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d. “A student asked me Is this fair?” Barbara Durr said.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___E___ 7.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a. “Have you seen the movie “The Wizard of Oz?” ”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b. “Have you seen the movie ‘The Wizard of Oz?’ ”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c. “Have you seen the movie “The Wizard of Oz”?”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d. “Have you seen the movie The Wizard of Oz?”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e. “Have you seen the movie ‘The Wizard of Oz’?”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___A___ 8.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a. “Get out of here!” he screamed.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a. “Get out of here”! he screamed.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a. “Get out of here” he screamed!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a. “Get out of here,” he screamed!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___B___ 9.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a. “I have seen the movie “The Wizard of Oz.” ”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b. “I have seen the movie ‘The Wizard of Oz.’ ”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c. “I have seen the movie The Wizard of Oz.”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d. “I have seen the movie ‘The Wizard of Oz’.”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___B___ 10.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a. “I saw the movie “The Wizard of Oz,” but I didn’t like it.”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b. “I saw the movie ‘The Wizard of Oz,’ but I didn’t like it.”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c. “I saw the movie “The Wizard of Oz”, but I didn’t like it.”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d. “I saw the movie ‘The Wizard of Oz’, but I didn’t like it.”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Answer the following questions with short-answer responses.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11. Why do we use quotes in journalism stories?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Accuracy, clarity and reality.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12. What is a transition, and why is it important when dealing with quotes?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A transitional helps provide context and information that the source will comment on in the quote.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13. Why are fabricated quotes not allowed in journalistic writing?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They risk the credibility of the publication and the writer.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14. Why are quotes generally not effective in the lead of a journalistic story? Where should they appear instead?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Very few people speak well enough to say in one sentence what a good journalist can compress into a well-written, tight lead. Instead, the first quote should appear early in the story – at least by the third or fourth paragraph.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15. Other than made-up information, what other kind of information is generally NOT good for putting in quotes?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Quotes express emotion, opinion, feeling or perception. Quotes should not be used to state straightforward factual information that can be found in multiple sources.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Quotes Quiz Key.docx</dc:title>
</cp:coreProperties>
</file>