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b w:val="1"/>
          <w:sz w:val="24"/>
          <w:rtl w:val="0"/>
        </w:rPr>
        <w:t xml:space="preserve">Text Analysis Worksheet</w:t>
        <w:tab/>
        <w:tab/>
        <w:tab/>
        <w:t xml:space="preserve">Student Name _____________________________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Garamond" w:hAnsi="Garamond" w:eastAsia="Garamond" w:ascii="Garamond"/>
          <w:b w:val="1"/>
          <w:rtl w:val="0"/>
        </w:rPr>
        <w:t xml:space="preserve">The writer must have asked a series of questions to get the interview going and keep it moving. 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Garamond" w:hAnsi="Garamond" w:eastAsia="Garamond" w:ascii="Garamond"/>
          <w:b w:val="1"/>
          <w:rtl w:val="0"/>
        </w:rPr>
        <w:t xml:space="preserve">What were some of those questions, based on the material you see in the final piece?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I read: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Writer must have asked…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I read: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Writer must have asked…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I read: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Writer must have asked…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I read: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Writer must have asked…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I read: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Writer must have asked…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I read: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Writer must have asked…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Garamond" w:hAnsi="Garamond" w:eastAsia="Garamond" w:ascii="Garamond"/>
          <w:b w:val="1"/>
          <w:rtl w:val="0"/>
        </w:rPr>
        <w:t xml:space="preserve">The writer must have been observant to collect all the details included in the piece. </w:t>
      </w:r>
    </w:p>
    <w:p w:rsidP="00000000" w:rsidRPr="00000000" w:rsidR="00000000" w:rsidDel="00000000" w:rsidRDefault="00000000">
      <w:pPr>
        <w:spacing w:lineRule="auto" w:after="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Garamond" w:hAnsi="Garamond" w:eastAsia="Garamond" w:ascii="Garamond"/>
          <w:b w:val="1"/>
          <w:rtl w:val="0"/>
        </w:rPr>
        <w:t xml:space="preserve">What passages stand out? What must the writer have seen/heard/observed to write these portions?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Passage: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Writer had to have…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Passage: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Writer had to have…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Passage: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Writer had to have…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Passage: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Writer had to have…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Passage: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Writer had to have…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Passage: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4"/>
          <w:rtl w:val="0"/>
        </w:rPr>
        <w:t xml:space="preserve">Writer had to have…</w:t>
      </w:r>
    </w:p>
    <w:sectPr>
      <w:pgSz w:w="12240" w:h="15840"/>
      <w:pgMar w:left="1440" w:right="1440" w:top="1440" w:bottom="99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14 - Profile Analysis Worksheet.docx</dc:title>
</cp:coreProperties>
</file>