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Handout 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Have the students discuss these and other issues for the rest of the class period in small groups, trying to reach a decision in the group. Each group would note its answers and rationale for the next day’s discussion. Each group should prepare a short presentation on their decision.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For each of these (and for the Day 1 homework) please use the following discussion questions as a guide: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• Whether students feel use of anonymous sources is justified and why or why not?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• Whether it could depend on the situation or topics, and why or why not?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• Whether there is any difference between their use depending on the medium involved – print, online, other; commercial or scholastic; newsmedia or other types, like magazine or yearbook.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• How do you know when using an anonymous source is appropriate and/or justified? What ethical, legal or journalistic principles help guide your decision?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Does the article have credibility?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Depending on your story situation, these questions might also be factors and need to be addressed: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• When (or if) should names of victims be used? Another question here is whether to use alleged perpetrator names (rape victims and alleged attackers, for example).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• If reporters use the names of alleged perpetrators, should they also use the names of alleged victims?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• Should information be used from social media sites without verification, even if anonymously?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Specific questions students should consider could include: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• Is the story crucial to the public?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• Is the information this source will provide crucial to the story?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• Can the information be corroborated?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• Do you trust the source? Why?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• Is there any other way to get the story?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• Does this source have first-hand knowledge of what he or she is describing?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• Can you report how the source knows the information?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• Does the source benefit from your publication of the story? Who else might benefit, lose?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• Would the source be harmed by publication or his or her name? Can your make that clear to the audience?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1.docx</dc:title>
</cp:coreProperties>
</file>