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Application Analysis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Directions: </w:t>
      </w:r>
      <w:r w:rsidDel="00000000" w:rsidR="00000000" w:rsidRPr="00000000">
        <w:rPr>
          <w:rtl w:val="0"/>
        </w:rPr>
        <w:t xml:space="preserve">Answer the following questions about your assigned app. You can answer in either complete sentences or bullet points, whichever is best to convey the information you discover in your app exploration.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Name of the app: 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the primary function of your app?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Once you’ve downloaded the app, explain the set-up process, step-by-step. What does the app ask you to do before you can actually use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Now that the app is ready to use, look for the “Help” button. How easy is it to find? What does it look like? Where is it located? What kind of information is included there?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the app contains tutorials to help users understand how best to use the app, list the different tutorials included.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Are there in-app purchases required for tools that would be of use to our staff? Can the app function properly and usefully without additional purchases?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are the different ways that the app allows you to submit/share what you create?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Now that you have gotten a feel for the app, use it for its intended purpose and make something.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are you creating?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List the steps you are taking in order to make your test product.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Share your test product according to the capabilities of the app. Was the sharing process easy or difficult?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easy was the app to use for its intended purpose? What would you have liked to see included that is not currently part of the app?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Would you recommend that we use this app for its intended purpose? Why or why not?</w:t>
      </w:r>
    </w:p>
    <w:sectPr>
      <w:headerReference r:id="rId5" w:type="default"/>
      <w:headerReference r:id="rId6" w:type="first"/>
      <w:footerReference r:id="rId7"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Group Members’ Names: 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