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Personal Profile (Long Form)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Subject interest factor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The selected subject offers very few interesting connections and or is clearly disinterested in participating.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The selected subject is somewhat interested but seems to be disinterested in participating.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The selected subject is interesting and appears glad to be participating.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Video length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The video is 16 seconds or more under the required time limit.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The video is 15 seconds or less under the required time limit.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The video meets the minimum required length.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B-Roll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B-Roll does not at all match what is being discussed or is not present.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B-Roll is present but does not always match the what is being discussed during the profile.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B-Roll is present and appropriately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Natural sound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Natural sound is present, but it is a distraction from the story in the way it is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Natural sound is present but not used in a way that adds to the story.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Natural sound is present and used in a way that adds to the story.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Music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No music was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Music was used, but it is not set to an appropriate level.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Music was used and is set at an appropriate level.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Graphic originality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Graphics used appear to be templates and have not been customized.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Original graphics were used but do not complement the profile.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Original graphics were used that complement the profile.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________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Profile (Long Form) Rubric.docx</dc:title>
</cp:coreProperties>
</file>