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Column Ideas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Choose three topics you have opinions on and could write about to complete the chart below.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665"/>
        <w:gridCol w:w="4575"/>
        <w:gridCol w:w="67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My opinion and experience with this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Questions I have and research I need to 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Research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Choose one of the above to focus on (if you can’t find research, that’s fine)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06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865"/>
        <w:gridCol w:w="3945"/>
        <w:gridCol w:w="385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Source (title, author, publication)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Facts in source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Opinions in source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 Brainstorming and Research.docx</dc:title>
</cp:coreProperties>
</file>