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Writer: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Column headline: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Columns I read: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345"/>
        <w:gridCol w:w="60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Reader 1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claim in this column?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What reasons do I use to back up my claims?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Reader’s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345"/>
        <w:gridCol w:w="60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Reader 2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What counter arguments do I bring up?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Which reason in my paper is strongest? Why?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Reader’s signature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345"/>
        <w:gridCol w:w="60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Reader 3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What evidence do I use in my paper? At least two types?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Are there any facts in the paper that you question?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Reader’s signature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345"/>
        <w:gridCol w:w="60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Reader 4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What is the tone of this column? (mood or emotion)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What is your favorite line from this column?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Reader’s signature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345"/>
        <w:gridCol w:w="60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Reader 5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Did you find any spelling or grammar errors? How many?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If I were to play a song in the background while reading this (or at the end), what should I play?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Reader’s signature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Peer Editing Sheet.docx</dc:title>
</cp:coreProperties>
</file>