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Active vs. Passive Voice – Set 3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b w:val="1"/>
          <w:color w:val="ff0000"/>
          <w:rtl w:val="0"/>
        </w:rPr>
        <w:t xml:space="preserve">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Directions: </w:t>
      </w:r>
      <w:r w:rsidDel="00000000" w:rsidR="00000000" w:rsidRPr="00000000">
        <w:rPr>
          <w:vertAlign w:val="baseline"/>
          <w:rtl w:val="0"/>
        </w:rPr>
        <w:t xml:space="preserve">Read the sentences below. Rewrite sentences that are in passive voice to change them to active voice. If a sentence is already in active voice, write CORRECT.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Before the semester was over, the new math program had been approved by the Curriculum Committee and enacted by administration. </w:t>
      </w:r>
    </w:p>
    <w:p w:rsidR="00000000" w:rsidDel="00000000" w:rsidP="00000000" w:rsidRDefault="00000000" w:rsidRPr="00000000">
      <w:pPr>
        <w:spacing w:after="280" w:before="280" w:lineRule="auto"/>
        <w:ind w:left="720" w:firstLine="0"/>
        <w:contextualSpacing w:val="0"/>
      </w:pPr>
      <w:r w:rsidDel="00000000" w:rsidR="00000000" w:rsidRPr="00000000">
        <w:rPr>
          <w:color w:val="ff0000"/>
          <w:rtl w:val="0"/>
        </w:rPr>
        <w:t xml:space="preserve">Before the semester was over, the Curriculum Committee approved the new math program, which was then enacted by administration.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With five seconds left in the game, an illegal time-out was called by one of the players.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With five seconds left in the game, one of the players called an illegal time-out.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Later in the day, the employees were informed of their loss of benefits by the boss herself.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Later in the day, the boss herself informed the employees of their loss of benefits.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The major points of the lesson were quickly learned by the class, but they were also quickly forgotten by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The class quickly learned the major points of the lesson but also quickly forgot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For several years, Chauncey was raised by his elderly grandmother.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For several years, Chauncey’s elderly grandmother raised him.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An unexpected tornado smashed several homes and uprooted trees in a suburb of Knoxville.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I was surprised by the teacher's lack of sympathy.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The teacher’s lack of sympathy surprised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"The Yellow Wallpaper" was written by Charlotte Perkins Gilman.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Charlotte Perkins Gilman wrote “The Yellow Wallpaper.”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The survey asked participants to explain their changes in political affiliation.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Tall buildings and mountain roads were avoided by Raoul because he had such a fear of heights.</w:t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Raoul avoided tall buildings and mountain roads because he had such a fear of heights.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The instructions have been changed.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firstLine="720"/>
        <w:contextualSpacing w:val="0"/>
      </w:pPr>
      <w:r w:rsidDel="00000000" w:rsidR="00000000" w:rsidRPr="00000000">
        <w:rPr>
          <w:color w:val="ff0000"/>
          <w:rtl w:val="0"/>
        </w:rPr>
        <w:t xml:space="preserve">Someone changed the instructions.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Why aren’t the assignments being finished on time?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Why aren’t students finishing the assignments on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7"/>
        <w:szCs w:val="27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