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For LWFalls online, as soon as the story is ready to post.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Four children, two of them Lakewood Falls High School seniors, and their parents were killed Monday in a house fire six blocks from campus, police said.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fire, the deadliest in the city’s history, destroyed their home on Fultz Avenue near 9</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Street.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Father Sean Hopkins, 35, mother Angela Hopkins, 38, were killed along with their children: Celia Hopkins, 9; Olivia Hopkins, 11; Kyllie Hopkins, 16; and Jered Hopkins, 17. A family dog also died in the fire, a witness said.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were found upstairs and several in a bedroom, according to Lakewood Falls fire department spokesman Lt. Nils Trygsted.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fire broke out about 2:30 a.m. Sunday at the family’s home and was not extinguished until six hours later about 9:30 a.m.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Fire Chief Clarence Fortier said his investigators, the Ohio Fire Marshall's Office and police will work to determine the cause. Damage to the structure is estimated at $2,500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fire that is this severe when the whole structure is demolished, you can never rule out the possibility of arson," Fortier said. "But we have investigators here trying to determine the cause."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Ohio Fire Marshall investigator Robert Carlson said he could not elaborate on the evidence his five investigators collected, but one eye witness saw firefighters removing a small space heater and said he thought it may have been the cause.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 said they will test items from the home to see if they give any clues as to what caused the fire.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Lakewood Falls Mayor Molly Smith called this "a tragedy" and pledged to help the victims' family members as well as the community heal from the deadly fire.</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