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Quiz 14 – Capitalization, Titles &amp; Treatments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in Mrs. Jeanine Thomas’s English 11 class will be assigned Outliers and Into the Wild as core reading this semester.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Mr. Mark Anderson used to be the school’s Assistant Principal before becoming the School District’s Superintendent.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Varsity Football Team will meet after school in the cafeteria.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Former Green Bay Running Back Ahman Green wore Number 30.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Teachers in the history department attended a seminar about the civil rights movement.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Kevin is writing a review about the movie The Hunger Games Part XV.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Oregon Legislature is considering a new law requiring cyclists to wear kneepads.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guest of honor will be governor Jessica Fletcher.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Senior Class chose the Mayor to lead the homecoming parade.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School District has received complaints from two parents who want to see The Adventures of Huckleberry Finn removed from the Required Reading list.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Quiz 14 – Capitalization, Titles &amp; Treatments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Students in Jeanine Thomas’ English 11 class will be assigned “Outliers” and “Into the Wild” as core reading this semester.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Mark Anderson used to be the school’s assistant principal before becoming the school district’s superintendent.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varsity football team will meet after school in the cafeteria.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Former Green Bay running back Ahman Green wore number 30.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Kevin is writing a review about the movie “The Hunger Games Part XV.”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CORRECT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guest of honor will be Gov. Jessica Fletcher.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senior class chose the mayor to lead the homecoming parade.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school district has received complaints from two parents who want to see “The Adventures of Huckleberry Finn” removed from the required reading list.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