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“Ultimate Source” answers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Kylie Hopkins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Jerrod Hopkins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Nils Trygstad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Robert Carlsen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Ages: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Sean Hopkins is 45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Other IDs –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It’s the Ohio Fare Marshal and Ohio Fire Marshal investigator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Other issues –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If the blaze started at 2:30 and lasted six hours, the firefighters would have fought it until 8:30 – or they fought if for seven hours. (Answer: They fought it seven hours.)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Two unnamed sources have info included – did the dog die? Is the space heater a possible cause? (Answer: Fire Marshal has no information about a dog and cannot say yet what caused the fire.)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If the structure was demolished, would the damage be more that $2,500? (Answer: The figure is $250,000.)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Is the home six blocks from campus? (Answer: No, Lakewood Falls High School is at the corner of Fultz Avenue and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Street.)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Other information is correct.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