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w:t>
        <w:tab/>
        <w:t xml:space="preserve">Date: _____________________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Simulation 1 — Student Instructions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Directions: You are going to participate in a simulation of a breaking news event during class today. You need to listen carefully as your teacher reads you updates about the breaking news situation and then write the type of social media post that is described. Keep in mind class discussions about effective and ineffective social media posts, as well as the social media rubric. Facebook posts may be written on notebook paper; Twitter posts should be written in the space below and on the back of this sheet.</w:t>
      </w: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1 — Student.docx</dc:title>
</cp:coreProperties>
</file>