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Student notes for Student Press Law Center’s Media Law Presentation: Freedom of Information Law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SPLC’s phone number: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SPLC’s website:</w:t>
      </w:r>
      <w:r w:rsidRPr="00000000" w:rsidR="00000000" w:rsidDel="00000000">
        <w:rPr>
          <w:i w:val="1"/>
          <w:sz w:val="20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Three main types of FOI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6: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Open Records Laws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ab/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ab/>
        <w:t xml:space="preserve">• 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7: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Open Meetings Laws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ab/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ab/>
        <w:t xml:space="preserve">• 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9: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 ”Pocket” FOI Laws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ab/>
        <w:t xml:space="preserve">• 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ab/>
        <w:t xml:space="preserve">• 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ab/>
        <w:t xml:space="preserve">• 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10: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Only “public bodies” or “public agencies” are covered by traditional ____________ and __________________ law.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11: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Provide two examples of a public entity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 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 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Provide two examples of a private entity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 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• 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Open Records Laws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General Law: A _________ body must make its records available upon request unless the records are ________ exempted by statute.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16: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Common exemptions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Disclosure of police techniques; undercover agent identities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 Information that could jeopardize ______________ 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17: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Some personal records (hiring/ firing)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 Records such as pending real estate deals or ongoing or contemplated legal proceedings.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Documents whose release would constitute an invasion of privacy (medical, adoption, _________________________________)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18: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“_________________ ______________” kept by a school that identify specific students.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19-20: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FERPA (Family Educational Rights and Privacy Act)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Schools must supply educational records ________ 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 FERPA does not ________ student journalists from publishing or disclosing information about students.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Requesting Records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Be </w:t>
      </w:r>
      <w:r w:rsidRPr="00000000" w:rsidR="00000000" w:rsidDel="00000000">
        <w:rPr>
          <w:i w:val="1"/>
          <w:sz w:val="20"/>
          <w:u w:val="single"/>
          <w:rtl w:val="0"/>
        </w:rPr>
        <w:t xml:space="preserve">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Submit a ____________ ____________ where required or when a “paper trail” is needed.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 A sample FOI letter can be found at ____________________.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25: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 can you do if your request is denied?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35: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Open Meetings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General Law: A public body must provide notice of all gathings and allow ______________ _____________ unless meeting is explicitly exempted by statute.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37: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Name three common exemptions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37: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 do you do if you get kicked out of a public meeting?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•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“Pocket” FOI Laws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42: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 does the “Clery Act” mandate the reporting of?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44: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What does “Student Right-to-Know-Act” require?</w:t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comment w:id="0" w:date="2013-11-18T16:27:44Z" w:author="John Bowen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Looking good</w:t>
      </w:r>
    </w:p>
  </w:comment>
  <w:comment w:id="1" w:date="2013-11-18T17:55:49Z" w:author="Lori Keekley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thanks!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Student Worksheet.docx</dc:title>
</cp:coreProperties>
</file>