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Simple Grading Rubric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tbl>
      <w:tblPr>
        <w:bidiVisual w:val="0"/>
        <w:tblW w:w="93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80"/>
        <w:gridCol w:w="1860"/>
        <w:gridCol w:w="1860"/>
        <w:gridCol w:w="1860"/>
        <w:gridCol w:w="18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Individual lesson plan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Student’s points are unclear or indiscernible. There is no assessment and students are confused as to the purpose of the lesson.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Student’s points are clearly stated but presentation lacks strong assessment and is tough to follow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 concisely states objectives, has a step-by-step guide and a clear presentation with a student assessment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Research</w:t>
            </w:r>
          </w:p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 has found information but no sources are cited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 has found information from a few sources but no citations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 has found information from multiple sources that are cited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Lesson does not make much sense for our staff.  Presentation is hard to understand and errors exist in grammar/syntax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Lesson is suited to our staff but grammar/syntax errors are evident.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Lesson is strong fit for our staff and presentation is clear and easy to understand while being free from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15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Mini-lessons.docx</dc:title>
</cp:coreProperties>
</file>