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Names: 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3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EXIT TICKET: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How can we use Videolicious to tell the stories of our school community?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Names: 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3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EXIT TICKET: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How can we use Videolicious to tell the stories of our school community?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