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Highlight a Location: Shoot &amp; Edit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Script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Script is not in proper format and dialogue does not relate to the footage.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Scripts is in proper format but chosen dialogue is questionable as it relates to the footage.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Script is in proper format and appropriately relates to the provided footage.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Editing technique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Editing does not show careful selections or has three or more technical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Editing shows careful selections but has two or less technical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Editing shows careful selection and is free of technical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Voice 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Voice over is shorter than 20 seconds and or levels are far from acceptable levels.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Voice over is shorter than required 45 seconds and or levels do not meet acceptable levels.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Voice over is carefully written and is set to appropriate levels.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Music selection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Music is used, but selection does not match editing tone and style. Volume levels are not appropriate to voice 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Music is used, but selection does not match editing tone and style. Volume levels are appropriate to the voice over.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Music selected appropriately matches editing tone and style. Volume levels are appropriate to the voice over.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Camera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Shots are sometimes well composed and sometimes use the rule of thirds. Tripod use is doubtful, which has resulted in shaky footage.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Most shots are well composed, most use the rule of thirds and most is free of unnecessary shaky footage. Tripod use is questionable.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Shots are well composed, use the rule of thirds and are free of unnecessary shaky footage. Tripod use is obvious.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 a Location Rubric.docx</dc:title>
</cp:coreProperties>
</file>