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Examining Racial Bias in Mainstream Media: Student Reflection</w:t>
      </w:r>
    </w:p>
    <w:p w:rsidR="00000000" w:rsidDel="00000000" w:rsidP="00000000" w:rsidRDefault="00000000" w:rsidRPr="00000000" w14:paraId="00000002">
      <w:pPr>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 this lesson, we are going to be watching a video about multidisciplinary artist Alexandra Bell to discuss racial bias in mainstream news publications. Use this reflection doc to record quotes, questions, feelings during or right after watching. Wait to complete the final section until after our discussion.</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“2018 Infinity Award Video — Applied: Alexandra Bell” (YouTube video)</w:t>
      </w:r>
    </w:p>
    <w:tbl>
      <w:tblPr>
        <w:tblStyle w:val="Table1"/>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800"/>
        <w:gridCol w:w="6645"/>
        <w:tblGridChange w:id="0">
          <w:tblGrid>
            <w:gridCol w:w="1035"/>
            <w:gridCol w:w="1800"/>
            <w:gridCol w:w="6645"/>
          </w:tblGrid>
        </w:tblGridChange>
      </w:tblGrid>
      <w:tr>
        <w:tc>
          <w:tcPr>
            <w:tcBorders>
              <w:right w:color="000000" w:space="0" w:sz="8" w:val="dotted"/>
            </w:tcBorders>
            <w:shd w:fill="fff2cc"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6">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7">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8">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9">
            <w:pPr>
              <w:widowControl w:val="0"/>
              <w:spacing w:line="240" w:lineRule="auto"/>
              <w:rPr>
                <w:rFonts w:ascii="Century Gothic" w:cs="Century Gothic" w:eastAsia="Century Gothic" w:hAnsi="Century Gothic"/>
                <w:i w:val="1"/>
                <w:color w:val="999999"/>
                <w:sz w:val="16"/>
                <w:szCs w:val="16"/>
              </w:rPr>
            </w:pPr>
            <w:r w:rsidDel="00000000" w:rsidR="00000000" w:rsidRPr="00000000">
              <w:rPr>
                <w:rFonts w:ascii="Century Gothic" w:cs="Century Gothic" w:eastAsia="Century Gothic" w:hAnsi="Century Gothic"/>
                <w:i w:val="1"/>
                <w:color w:val="999999"/>
                <w:sz w:val="16"/>
                <w:szCs w:val="16"/>
                <w:rtl w:val="0"/>
              </w:rPr>
              <w:t xml:space="preserve">As you watch</w:t>
            </w:r>
          </w:p>
        </w:tc>
        <w:tc>
          <w:tcPr>
            <w:tcBorders>
              <w:left w:color="000000" w:space="0" w:sz="8" w:val="dotted"/>
            </w:tcBorders>
            <w:shd w:fill="fff2cc"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Quotes: </w:t>
            </w:r>
            <w:r w:rsidDel="00000000" w:rsidR="00000000" w:rsidRPr="00000000">
              <w:rPr>
                <w:rFonts w:ascii="Century Gothic" w:cs="Century Gothic" w:eastAsia="Century Gothic" w:hAnsi="Century Gothic"/>
                <w:sz w:val="16"/>
                <w:szCs w:val="16"/>
                <w:rtl w:val="0"/>
              </w:rPr>
              <w:t xml:space="preserve">Jot down soundbites as you watch the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rPr>
          <w:trHeight w:val="420" w:hRule="atLeast"/>
        </w:trPr>
        <w:tc>
          <w:tcPr>
            <w:vMerge w:val="restart"/>
            <w:tcBorders>
              <w:right w:color="000000" w:space="0" w:sz="8" w:val="dotted"/>
            </w:tcBorders>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br w:type="textWrapping"/>
            </w:r>
          </w:p>
          <w:p w:rsidR="00000000" w:rsidDel="00000000" w:rsidP="00000000" w:rsidRDefault="00000000" w:rsidRPr="00000000" w14:paraId="00000018">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9">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A">
            <w:pPr>
              <w:widowControl w:val="0"/>
              <w:spacing w:line="240" w:lineRule="auto"/>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01B">
            <w:pPr>
              <w:widowControl w:val="0"/>
              <w:spacing w:line="240" w:lineRule="auto"/>
              <w:rPr>
                <w:rFonts w:ascii="Century Gothic" w:cs="Century Gothic" w:eastAsia="Century Gothic" w:hAnsi="Century Gothic"/>
                <w:i w:val="1"/>
                <w:color w:val="999999"/>
                <w:sz w:val="16"/>
                <w:szCs w:val="16"/>
              </w:rPr>
            </w:pPr>
            <w:r w:rsidDel="00000000" w:rsidR="00000000" w:rsidRPr="00000000">
              <w:rPr>
                <w:rFonts w:ascii="Century Gothic" w:cs="Century Gothic" w:eastAsia="Century Gothic" w:hAnsi="Century Gothic"/>
                <w:i w:val="1"/>
                <w:color w:val="999999"/>
                <w:sz w:val="16"/>
                <w:szCs w:val="16"/>
                <w:rtl w:val="0"/>
              </w:rPr>
              <w:t xml:space="preserve">Right </w:t>
            </w:r>
          </w:p>
          <w:p w:rsidR="00000000" w:rsidDel="00000000" w:rsidP="00000000" w:rsidRDefault="00000000" w:rsidRPr="00000000" w14:paraId="0000001C">
            <w:pPr>
              <w:widowControl w:val="0"/>
              <w:spacing w:line="240" w:lineRule="auto"/>
              <w:rPr>
                <w:rFonts w:ascii="Century Gothic" w:cs="Century Gothic" w:eastAsia="Century Gothic" w:hAnsi="Century Gothic"/>
                <w:i w:val="1"/>
                <w:color w:val="999999"/>
                <w:sz w:val="16"/>
                <w:szCs w:val="16"/>
              </w:rPr>
            </w:pPr>
            <w:r w:rsidDel="00000000" w:rsidR="00000000" w:rsidRPr="00000000">
              <w:rPr>
                <w:rFonts w:ascii="Century Gothic" w:cs="Century Gothic" w:eastAsia="Century Gothic" w:hAnsi="Century Gothic"/>
                <w:i w:val="1"/>
                <w:color w:val="999999"/>
                <w:sz w:val="16"/>
                <w:szCs w:val="16"/>
                <w:rtl w:val="0"/>
              </w:rPr>
              <w:t xml:space="preserve">after</w:t>
            </w:r>
          </w:p>
          <w:p w:rsidR="00000000" w:rsidDel="00000000" w:rsidP="00000000" w:rsidRDefault="00000000" w:rsidRPr="00000000" w14:paraId="0000001D">
            <w:pPr>
              <w:widowControl w:val="0"/>
              <w:spacing w:line="240" w:lineRule="auto"/>
              <w:rPr>
                <w:rFonts w:ascii="Century Gothic" w:cs="Century Gothic" w:eastAsia="Century Gothic" w:hAnsi="Century Gothic"/>
                <w:i w:val="1"/>
                <w:color w:val="999999"/>
                <w:sz w:val="16"/>
                <w:szCs w:val="16"/>
              </w:rPr>
            </w:pPr>
            <w:r w:rsidDel="00000000" w:rsidR="00000000" w:rsidRPr="00000000">
              <w:rPr>
                <w:rFonts w:ascii="Century Gothic" w:cs="Century Gothic" w:eastAsia="Century Gothic" w:hAnsi="Century Gothic"/>
                <w:i w:val="1"/>
                <w:color w:val="999999"/>
                <w:sz w:val="16"/>
                <w:szCs w:val="16"/>
                <w:rtl w:val="0"/>
              </w:rPr>
              <w:t xml:space="preserve">watching</w:t>
            </w:r>
          </w:p>
        </w:tc>
        <w:tc>
          <w:tcPr>
            <w:tcBorders>
              <w:left w:color="000000" w:space="0" w:sz="8" w:val="dotted"/>
            </w:tcBorders>
            <w:shd w:fill="c9daf8"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Questions:</w:t>
            </w:r>
          </w:p>
          <w:p w:rsidR="00000000" w:rsidDel="00000000" w:rsidP="00000000" w:rsidRDefault="00000000" w:rsidRPr="00000000" w14:paraId="0000001F">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What questions does this video raise for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r>
      <w:tr>
        <w:trPr>
          <w:trHeight w:val="1800" w:hRule="atLeast"/>
        </w:trPr>
        <w:tc>
          <w:tcPr>
            <w:vMerge w:val="continue"/>
            <w:tcBorders>
              <w:right w:color="000000" w:space="0" w:sz="8" w:val="dotted"/>
            </w:tcBorders>
            <w:shd w:fill="c9daf8"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entury Gothic" w:cs="Century Gothic" w:eastAsia="Century Gothic" w:hAnsi="Century Gothic"/>
              </w:rPr>
            </w:pPr>
            <w:r w:rsidDel="00000000" w:rsidR="00000000" w:rsidRPr="00000000">
              <w:rPr>
                <w:rtl w:val="0"/>
              </w:rPr>
            </w:r>
          </w:p>
        </w:tc>
        <w:tc>
          <w:tcPr>
            <w:tcBorders>
              <w:left w:color="000000" w:space="0" w:sz="8" w:val="dotted"/>
            </w:tcBorders>
            <w:shd w:fill="c9daf8"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Feelings or Connections:</w:t>
            </w:r>
          </w:p>
          <w:p w:rsidR="00000000" w:rsidDel="00000000" w:rsidP="00000000" w:rsidRDefault="00000000" w:rsidRPr="00000000" w14:paraId="0000002C">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16"/>
                <w:szCs w:val="16"/>
                <w:rtl w:val="0"/>
              </w:rPr>
              <w:t xml:space="preserve">What feelings came up as you watched, or what connections did you make?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r>
      <w:tr>
        <w:trPr>
          <w:trHeight w:val="2340" w:hRule="atLeast"/>
        </w:trPr>
        <w:tc>
          <w:tcPr>
            <w:tcBorders>
              <w:right w:color="000000" w:space="0" w:sz="8" w:val="dotted"/>
            </w:tcBorders>
            <w:shd w:fill="b6d7a8"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8">
            <w:pPr>
              <w:widowControl w:val="0"/>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9">
            <w:pPr>
              <w:widowControl w:val="0"/>
              <w:spacing w:line="240" w:lineRule="auto"/>
              <w:rPr>
                <w:rFonts w:ascii="Century Gothic" w:cs="Century Gothic" w:eastAsia="Century Gothic" w:hAnsi="Century Gothic"/>
                <w:i w:val="1"/>
                <w:color w:val="999999"/>
                <w:sz w:val="16"/>
                <w:szCs w:val="16"/>
              </w:rPr>
            </w:pPr>
            <w:r w:rsidDel="00000000" w:rsidR="00000000" w:rsidRPr="00000000">
              <w:rPr>
                <w:rFonts w:ascii="Century Gothic" w:cs="Century Gothic" w:eastAsia="Century Gothic" w:hAnsi="Century Gothic"/>
                <w:i w:val="1"/>
                <w:color w:val="999999"/>
                <w:sz w:val="16"/>
                <w:szCs w:val="16"/>
                <w:rtl w:val="0"/>
              </w:rPr>
              <w:t xml:space="preserve">After discussion</w:t>
            </w:r>
          </w:p>
        </w:tc>
        <w:tc>
          <w:tcPr>
            <w:tcBorders>
              <w:left w:color="000000" w:space="0" w:sz="8" w:val="dotted"/>
            </w:tcBorders>
            <w:shd w:fill="b6d7a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Actions:</w:t>
            </w:r>
          </w:p>
          <w:p w:rsidR="00000000" w:rsidDel="00000000" w:rsidP="00000000" w:rsidRDefault="00000000" w:rsidRPr="00000000" w14:paraId="0000003B">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How can you apply ideas from this video to your news consumption or to your own student media?</w:t>
            </w:r>
            <w:r w:rsidDel="00000000" w:rsidR="00000000" w:rsidRPr="00000000">
              <w:rPr>
                <w:rFonts w:ascii="Century Gothic" w:cs="Century Gothic" w:eastAsia="Century Gothic" w:hAnsi="Century Gothic"/>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Assessment</w:t>
      </w:r>
      <w:r w:rsidDel="00000000" w:rsidR="00000000" w:rsidRPr="00000000">
        <w:rPr>
          <w:rtl w:val="0"/>
        </w:rPr>
      </w:r>
    </w:p>
    <w:tbl>
      <w:tblPr>
        <w:tblStyle w:val="Table2"/>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175"/>
        <w:gridCol w:w="2040"/>
        <w:gridCol w:w="2025"/>
        <w:gridCol w:w="2466"/>
        <w:tblGridChange w:id="0">
          <w:tblGrid>
            <w:gridCol w:w="1230"/>
            <w:gridCol w:w="2175"/>
            <w:gridCol w:w="2040"/>
            <w:gridCol w:w="2025"/>
            <w:gridCol w:w="2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Exceeds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Meets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Falls Below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No response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Quotes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rich variety of quotes/soundbites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sufficient quotes/soundbites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minimal quotes/soundbites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 quotes/soundbites included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rich variety of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at least 2-3 substantial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at least one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 questions included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Feelings or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rich variety of connections or personal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at least 2-3 feelings or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at least one feeling or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 feelings or connections included</w:t>
            </w:r>
          </w:p>
        </w:tc>
      </w:tr>
      <w:tr>
        <w:trPr>
          <w:trHeight w:val="10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Describes rich variety of concrete, specific actions to take in response to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Describes 1-2 concrete, specific actions to take in response to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Includes at least one specific action to take in response to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 actions included</w:t>
            </w:r>
          </w:p>
        </w:tc>
      </w:tr>
    </w:tbl>
    <w:p w:rsidR="00000000" w:rsidDel="00000000" w:rsidP="00000000" w:rsidRDefault="00000000" w:rsidRPr="00000000" w14:paraId="00000063">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sz w:val="16"/>
          <w:szCs w:val="16"/>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