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Read the editorial, column and review examples and complete the chart below.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665"/>
        <w:gridCol w:w="2445"/>
        <w:gridCol w:w="2595"/>
        <w:gridCol w:w="265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Editorial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Column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Review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Title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Author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Topic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Types of information used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Tone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Purpose/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goal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Other things on the page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Opinion Stories.docx</dc:title>
</cp:coreProperties>
</file>