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What types of photos are appropriate for which means?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43"/>
        <w:gridCol w:w="1482"/>
        <w:gridCol w:w="1524"/>
        <w:gridCol w:w="1285"/>
        <w:gridCol w:w="1074"/>
        <w:gridCol w:w="1510"/>
        <w:gridCol w:w="1243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Student newspaper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Local paper:  front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Local paper:  inside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Evening News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Professional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Personal website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Poverty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Graphic injuries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Violence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Gore &amp; blood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About to 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Dead bodies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Nudity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Appropriate Photo Chart.docx</dc:title>
</cp:coreProperties>
</file>