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f3f3f"/>
          <w:highlight w:val="white"/>
          <w:rtl w:val="0"/>
        </w:rPr>
        <w:t xml:space="preserve">Exit Slip: What’s in a Lens?</w:t>
        <w:tab/>
        <w:tab/>
        <w:tab/>
        <w:tab/>
        <w:t xml:space="preserve">Name: 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color w:val="3f3f3f"/>
          <w:highlight w:val="white"/>
          <w:rtl w:val="0"/>
        </w:rPr>
        <w:t xml:space="preserve">1.  For each of the following scenarios, decide which type of lens would be best, and why: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A. Photograph of the student section at a sporting event, when you are standing very close to it.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B. Portrait of the new school nurse as he/she works in the clinic.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C. Action photo from a soccer game.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2. Why is it important to include photos from many different lenses in your publication?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3. Which lenses do you think would be easiest to use as a photojournalist? Why should a photographer not rely too heavily on these lenses?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highlight w:val="white"/>
          <w:rtl w:val="0"/>
        </w:rPr>
        <w:t xml:space="preserve">4. Which lenses might be more difficult to use? What benefits would a photojournalist reap by using these lenses sometimes?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