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rtl w:val="0"/>
        </w:rPr>
        <w:t xml:space="preserve">Photo Essay Project</w:t>
      </w:r>
      <w:r w:rsidDel="00000000" w:rsidR="00000000" w:rsidRPr="00000000">
        <w:rPr>
          <w:rFonts w:ascii="Arial" w:cs="Arial" w:eastAsia="Arial" w:hAnsi="Arial"/>
          <w:b w:val="1"/>
          <w:sz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rtl w:val="0"/>
        </w:rPr>
        <w:t xml:space="preserve"> Composition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Photographers do not exist simply to take pretty pictures –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their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 success is found in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 ability to tell a story without words. A collection of photographs for the purpose of telling a story is called a photo essay. Many times, photo essays appear in newspapers as photo spreads. A good photo essay includes around 10 photos from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a variety of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viewpoints, but all photos are clearly about the same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In groups, you will use what we have been learning about photo composition to create a photo essay of a particular subject or topic at school or in the community. Your topic is just as important as your content, so please take the time to choose a good topic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Keep in mind that a photo essay can be poignant, humorous, thought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provoking, or informative.  A good photo essay will always affect the viewer in some way. As you are planning and editing your photos, keep the following questions in mind: First, “What is the story that I am trying to communicate to my viewers?” Second, “How do I want my viewers to be affected by this presentation?”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lan, edit, and present your photos in order to accomplish that purpose.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rtl w:val="0"/>
        </w:rPr>
        <w:t xml:space="preserve">Captions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In addition to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shoot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ing and presenting the photographs, for each photo, you should include a caption that is written in correct format and appropriate for the photo’s topic and photo credits. If your photos correctly address a topic and tell a story, you should not have any problems writing captions to go along with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u w:val="single"/>
          <w:rtl w:val="0"/>
        </w:rPr>
        <w:t xml:space="preserve">Project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Work alone or with a partner.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Decide on a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Take photos that correctly use composition rules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 communicate a compelling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Use photo editing software to edit/prepare photos.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Write appropriate and descriptive photo captions.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Use design software to create a newspaper page as a photo spread.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For your photos, consider including different elements of your story.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While the elements do not necessarily have to be sequential, you might want to utilize one or more of the following strategies for your photo 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0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Beginning/middle/end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0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Wide/medium/close up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0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A variety of subjects (all related to the story)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0"/>
          <w:color w:val="000000"/>
          <w:sz w:val="22"/>
        </w:rPr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A variety of composition rules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This project is worth 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rtl w:val="0"/>
        </w:rPr>
        <w:t xml:space="preserve">Deadlines: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Have photos taken: </w:t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Project due: </w:t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