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Designer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616"/>
        <w:gridCol w:w="2974"/>
        <w:gridCol w:w="4220"/>
        <w:tblGridChange w:id="0">
          <w:tblGrid>
            <w:gridCol w:w="1980"/>
            <w:gridCol w:w="1616"/>
            <w:gridCol w:w="2974"/>
            <w:gridCol w:w="4220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3f3f3"/>
                <w:sz w:val="36"/>
                <w:szCs w:val="36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f3f3f3"/>
                <w:sz w:val="28"/>
                <w:szCs w:val="28"/>
                <w:rtl w:val="0"/>
              </w:rPr>
              <w:t xml:space="preserve">DITORIAL </w:t>
            </w:r>
            <w:r w:rsidDel="00000000" w:rsidR="00000000" w:rsidRPr="00000000">
              <w:rPr>
                <w:b w:val="1"/>
                <w:color w:val="f3f3f3"/>
                <w:sz w:val="36"/>
                <w:szCs w:val="36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color w:val="f3f3f3"/>
                <w:sz w:val="28"/>
                <w:szCs w:val="28"/>
                <w:rtl w:val="0"/>
              </w:rPr>
              <w:t xml:space="preserve">ARTOON</w:t>
            </w:r>
            <w:r w:rsidDel="00000000" w:rsidR="00000000" w:rsidRPr="00000000">
              <w:rPr>
                <w:b w:val="1"/>
                <w:color w:val="f3f3f3"/>
                <w:sz w:val="36"/>
                <w:szCs w:val="36"/>
                <w:rtl w:val="0"/>
              </w:rPr>
              <w:t xml:space="preserve"> R</w:t>
            </w:r>
            <w:r w:rsidDel="00000000" w:rsidR="00000000" w:rsidRPr="00000000">
              <w:rPr>
                <w:b w:val="1"/>
                <w:color w:val="f3f3f3"/>
                <w:sz w:val="28"/>
                <w:szCs w:val="28"/>
                <w:rtl w:val="0"/>
              </w:rPr>
              <w:t xml:space="preserve">UBRIC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Editorial cartoons are satirical. They use satirical techniques, such as reversal, incongruity, parody and/or exaggeration, in order to criticize their target.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It is the use of these  techniques that moves something from simple criticism (which generally makes a straight-forward, honest argument) to satire.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Criticism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4       3        2       1       0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Target of criticism is clear and well-chosen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Cartoon makes strong editorial point.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Cartoon makes a clear emotional appeal rather than simply illustrating or stating that something is happening. It isn’t necessarily humorous; it could be chilling or disturbing.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of satirical techniques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4       3        2       1       0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Cartoon uses appropriate satirical techniques to criticize target.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Techniques are well-chosen and add to emotional appeal of cartoon.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4       3        2       1       0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Cartoon is skillfully drawn.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action and characters are clear enough to be easily understood.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Hand-drawn or computer-generated fonts are aesthetic and legible.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Law/Ethics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4       3        2       1       0</w:t>
            </w:r>
          </w:p>
        </w:tc>
        <w:tc>
          <w:tcPr>
            <w:tcBorders>
              <w:left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3f3f3"/>
                <w:rtl w:val="0"/>
              </w:rPr>
              <w:t xml:space="preserve">SUGGESTIONS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Although cartoon uses satirical techniques, any facts are accurate and it does not mislead.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Cartoon is free from libel, does not invade privacy, and adheres to journalistic laws and ethical standards.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4       3        2       1       0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Cartoon follows AP style and spelling conventions.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104775</wp:posOffset>
                </wp:positionH>
                <wp:positionV relativeFrom="paragraph">
                  <wp:posOffset>114300</wp:posOffset>
                </wp:positionV>
                <wp:extent cx="2260600" cy="1193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9098" y="3187572"/>
                          <a:ext cx="2253801" cy="11848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104775</wp:posOffset>
                </wp:positionH>
                <wp:positionV relativeFrom="paragraph">
                  <wp:posOffset>114300</wp:posOffset>
                </wp:positionV>
                <wp:extent cx="2260600" cy="1193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= excellent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= good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= average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= poor</w:t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Editor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=  element is missing or does </w:t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not meet the criteria for judging</w:t>
        <w:tab/>
        <w:tab/>
      </w:r>
    </w:p>
    <w:sectPr>
      <w:pgSz w:h="15840" w:w="12240"/>
      <w:pgMar w:bottom="432" w:top="432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